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143" w:rsidRDefault="009A0143" w:rsidP="009A01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№76</w:t>
      </w:r>
    </w:p>
    <w:p w:rsidR="009A0143" w:rsidRDefault="009A0143" w:rsidP="009A0143">
      <w:pPr>
        <w:tabs>
          <w:tab w:val="left" w:pos="1300"/>
          <w:tab w:val="right" w:pos="9354"/>
        </w:tabs>
        <w:rPr>
          <w:rFonts w:asciiTheme="minorHAnsi" w:hAnsiTheme="minorHAnsi" w:cstheme="minorBidi"/>
          <w:sz w:val="22"/>
          <w:szCs w:val="22"/>
        </w:rPr>
      </w:pPr>
    </w:p>
    <w:p w:rsidR="009A0143" w:rsidRDefault="009A0143" w:rsidP="009A0143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>от « 22 »  ноября 2021                                                                                                с. Макарово</w:t>
      </w:r>
    </w:p>
    <w:p w:rsidR="009A0143" w:rsidRDefault="009A0143" w:rsidP="009A0143">
      <w:pPr>
        <w:spacing w:before="100"/>
        <w:ind w:left="284"/>
      </w:pPr>
    </w:p>
    <w:p w:rsidR="009A0143" w:rsidRPr="00FB78B0" w:rsidRDefault="009A0143" w:rsidP="009A0143">
      <w:pPr>
        <w:jc w:val="both"/>
        <w:rPr>
          <w:b/>
          <w:bCs/>
        </w:rPr>
      </w:pPr>
      <w:r>
        <w:t xml:space="preserve"> </w:t>
      </w:r>
      <w:r w:rsidRPr="00FB78B0">
        <w:rPr>
          <w:b/>
          <w:bCs/>
        </w:rPr>
        <w:t>Об установлении Порядка формирования перечня налоговых расходов</w:t>
      </w:r>
      <w:r>
        <w:rPr>
          <w:b/>
          <w:bCs/>
        </w:rPr>
        <w:t xml:space="preserve"> Макар</w:t>
      </w:r>
      <w:r w:rsidRPr="00FB78B0">
        <w:rPr>
          <w:b/>
          <w:bCs/>
        </w:rPr>
        <w:t>овского муниципального образования</w:t>
      </w:r>
    </w:p>
    <w:p w:rsidR="009A0143" w:rsidRDefault="009A0143" w:rsidP="009A0143">
      <w:pPr>
        <w:spacing w:before="100"/>
        <w:ind w:left="284"/>
        <w:jc w:val="both"/>
      </w:pPr>
    </w:p>
    <w:p w:rsidR="009A0143" w:rsidRDefault="009A0143" w:rsidP="009A0143">
      <w:pPr>
        <w:spacing w:before="100"/>
        <w:ind w:left="284"/>
        <w:jc w:val="both"/>
      </w:pPr>
    </w:p>
    <w:p w:rsidR="009A0143" w:rsidRPr="00FA0E29" w:rsidRDefault="009A0143" w:rsidP="009A0143">
      <w:pPr>
        <w:spacing w:before="100"/>
        <w:jc w:val="both"/>
        <w:rPr>
          <w:bCs/>
        </w:rPr>
      </w:pPr>
      <w:r>
        <w:t>В соответствии со ст.174.3 Бюджетного кодекса Российской Федерации,  постановлением Правительства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образований»,</w:t>
      </w:r>
      <w:r w:rsidRPr="00FA0E29">
        <w:t xml:space="preserve"> </w:t>
      </w:r>
      <w:r>
        <w:t xml:space="preserve"> руководствуясь </w:t>
      </w:r>
      <w:hyperlink r:id="rId4" w:history="1">
        <w:r w:rsidRPr="004D3D77">
          <w:rPr>
            <w:rStyle w:val="a3"/>
            <w:color w:val="auto"/>
            <w:u w:val="none"/>
          </w:rPr>
          <w:t xml:space="preserve">Уставом </w:t>
        </w:r>
      </w:hyperlink>
      <w:r>
        <w:t xml:space="preserve"> Макаровского </w:t>
      </w:r>
      <w:r w:rsidRPr="00FA0E29">
        <w:t>муниципального образован</w:t>
      </w:r>
      <w:r>
        <w:t>ия</w:t>
      </w:r>
      <w:r w:rsidRPr="00FA0E29">
        <w:t xml:space="preserve">, администрация </w:t>
      </w:r>
      <w:r>
        <w:t>Макаровского муниципального образования</w:t>
      </w:r>
    </w:p>
    <w:p w:rsidR="009A0143" w:rsidRPr="00FA0E29" w:rsidRDefault="009A0143" w:rsidP="009A0143">
      <w:pPr>
        <w:spacing w:before="100"/>
        <w:jc w:val="center"/>
      </w:pPr>
      <w:r w:rsidRPr="00FA0E29">
        <w:t>ПОСТАНОВЛЯЕТ:</w:t>
      </w:r>
    </w:p>
    <w:p w:rsidR="009A0143" w:rsidRPr="00FA0E29" w:rsidRDefault="009A0143" w:rsidP="009A0143">
      <w:pPr>
        <w:spacing w:before="100"/>
        <w:ind w:left="284" w:firstLine="142"/>
        <w:jc w:val="both"/>
      </w:pPr>
    </w:p>
    <w:p w:rsidR="009A0143" w:rsidRPr="00285E17" w:rsidRDefault="009A0143" w:rsidP="009A0143">
      <w:pPr>
        <w:spacing w:before="100"/>
        <w:jc w:val="both"/>
        <w:rPr>
          <w:bCs/>
        </w:rPr>
      </w:pPr>
      <w:r>
        <w:t xml:space="preserve">1.Установить </w:t>
      </w:r>
      <w:r>
        <w:rPr>
          <w:bCs/>
        </w:rPr>
        <w:t>Порядок</w:t>
      </w:r>
      <w:r w:rsidRPr="00FA0E29">
        <w:rPr>
          <w:bCs/>
        </w:rPr>
        <w:t xml:space="preserve"> </w:t>
      </w:r>
      <w:r>
        <w:rPr>
          <w:bCs/>
        </w:rPr>
        <w:t>формирования перечня налоговых расходов Макаровского муниципального образования (прилагается).</w:t>
      </w:r>
    </w:p>
    <w:p w:rsidR="009A0143" w:rsidRPr="00F235D9" w:rsidRDefault="009A0143" w:rsidP="009A014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A0E29">
        <w:rPr>
          <w:rFonts w:ascii="Times New Roman" w:hAnsi="Times New Roman" w:cs="Times New Roman"/>
          <w:sz w:val="24"/>
          <w:szCs w:val="24"/>
        </w:rPr>
        <w:t xml:space="preserve">2. </w:t>
      </w:r>
      <w:r w:rsidRPr="00F235D9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F235D9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F235D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F235D9">
        <w:rPr>
          <w:rFonts w:ascii="Times New Roman" w:hAnsi="Times New Roman"/>
          <w:sz w:val="24"/>
          <w:szCs w:val="24"/>
        </w:rPr>
        <w:t>о-</w:t>
      </w:r>
      <w:proofErr w:type="gramEnd"/>
      <w:r w:rsidRPr="00F235D9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9A0143" w:rsidRPr="00F235D9" w:rsidRDefault="009A0143" w:rsidP="009A0143">
      <w:pPr>
        <w:pStyle w:val="a6"/>
        <w:rPr>
          <w:rFonts w:ascii="Times New Roman" w:hAnsi="Times New Roman"/>
          <w:sz w:val="24"/>
          <w:szCs w:val="24"/>
        </w:rPr>
      </w:pPr>
      <w:r w:rsidRPr="00F235D9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собой.</w:t>
      </w:r>
    </w:p>
    <w:p w:rsidR="009A0143" w:rsidRDefault="009A0143" w:rsidP="009A0143">
      <w:pPr>
        <w:pStyle w:val="ConsPlusNormal"/>
        <w:widowControl/>
        <w:spacing w:before="100"/>
        <w:jc w:val="both"/>
      </w:pPr>
    </w:p>
    <w:p w:rsidR="009A0143" w:rsidRDefault="009A0143" w:rsidP="009A0143">
      <w:pPr>
        <w:pStyle w:val="a4"/>
        <w:spacing w:line="360" w:lineRule="auto"/>
        <w:ind w:firstLine="142"/>
        <w:jc w:val="both"/>
      </w:pPr>
    </w:p>
    <w:p w:rsidR="009A0143" w:rsidRDefault="009A0143" w:rsidP="009A0143">
      <w:pPr>
        <w:pStyle w:val="a4"/>
        <w:spacing w:line="360" w:lineRule="auto"/>
        <w:jc w:val="both"/>
      </w:pPr>
    </w:p>
    <w:p w:rsidR="009A0143" w:rsidRPr="00FA0E29" w:rsidRDefault="009A0143" w:rsidP="009A0143">
      <w:pPr>
        <w:pStyle w:val="a4"/>
        <w:spacing w:line="360" w:lineRule="auto"/>
        <w:jc w:val="both"/>
      </w:pPr>
    </w:p>
    <w:p w:rsidR="009A0143" w:rsidRDefault="009A0143" w:rsidP="009A0143">
      <w:pPr>
        <w:pStyle w:val="a4"/>
        <w:jc w:val="both"/>
      </w:pPr>
      <w:r>
        <w:t xml:space="preserve"> Глава Макаровского</w:t>
      </w:r>
    </w:p>
    <w:p w:rsidR="009A0143" w:rsidRDefault="009A0143" w:rsidP="009A0143">
      <w:pPr>
        <w:pStyle w:val="a4"/>
        <w:jc w:val="both"/>
      </w:pPr>
      <w:r>
        <w:t>муниципального образования                                              О.В. Ярыгина</w:t>
      </w:r>
    </w:p>
    <w:p w:rsidR="009A0143" w:rsidRDefault="009A0143" w:rsidP="009A0143">
      <w:pPr>
        <w:pStyle w:val="a4"/>
        <w:spacing w:line="360" w:lineRule="auto"/>
        <w:jc w:val="both"/>
      </w:pPr>
    </w:p>
    <w:p w:rsidR="009A0143" w:rsidRPr="00773409" w:rsidRDefault="009A0143" w:rsidP="009A0143">
      <w:pPr>
        <w:pStyle w:val="a4"/>
        <w:spacing w:line="360" w:lineRule="auto"/>
        <w:jc w:val="right"/>
      </w:pPr>
      <w:r w:rsidRPr="00461B3F">
        <w:br w:type="page"/>
      </w:r>
    </w:p>
    <w:p w:rsidR="009A0143" w:rsidRPr="00015C09" w:rsidRDefault="009A0143" w:rsidP="009A0143">
      <w:pPr>
        <w:autoSpaceDE w:val="0"/>
        <w:autoSpaceDN w:val="0"/>
        <w:adjustRightInd w:val="0"/>
        <w:jc w:val="right"/>
        <w:outlineLvl w:val="0"/>
      </w:pPr>
      <w:r w:rsidRPr="00015C09">
        <w:lastRenderedPageBreak/>
        <w:t xml:space="preserve">                                                 </w:t>
      </w:r>
      <w:r>
        <w:t xml:space="preserve">                      Приложение</w:t>
      </w:r>
    </w:p>
    <w:p w:rsidR="009A0143" w:rsidRPr="00015C09" w:rsidRDefault="009A0143" w:rsidP="009A0143">
      <w:pPr>
        <w:autoSpaceDE w:val="0"/>
        <w:autoSpaceDN w:val="0"/>
        <w:adjustRightInd w:val="0"/>
        <w:jc w:val="right"/>
        <w:outlineLvl w:val="0"/>
      </w:pPr>
      <w:r w:rsidRPr="00015C09">
        <w:t xml:space="preserve">                                                                       </w:t>
      </w:r>
      <w:r>
        <w:t>к постановлению</w:t>
      </w:r>
      <w:r w:rsidRPr="00015C09">
        <w:t xml:space="preserve"> администрации </w:t>
      </w:r>
    </w:p>
    <w:p w:rsidR="009A0143" w:rsidRPr="00015C09" w:rsidRDefault="009A0143" w:rsidP="009A0143">
      <w:pPr>
        <w:autoSpaceDE w:val="0"/>
        <w:autoSpaceDN w:val="0"/>
        <w:adjustRightInd w:val="0"/>
        <w:jc w:val="right"/>
        <w:outlineLvl w:val="0"/>
      </w:pPr>
      <w:r w:rsidRPr="00015C09">
        <w:t xml:space="preserve">                                                                       </w:t>
      </w:r>
      <w:r>
        <w:t>Макаровского сельского поселения</w:t>
      </w:r>
    </w:p>
    <w:p w:rsidR="009A0143" w:rsidRPr="00015C09" w:rsidRDefault="009A0143" w:rsidP="009A0143">
      <w:pPr>
        <w:autoSpaceDE w:val="0"/>
        <w:autoSpaceDN w:val="0"/>
        <w:adjustRightInd w:val="0"/>
        <w:jc w:val="right"/>
        <w:outlineLvl w:val="0"/>
      </w:pPr>
      <w:r w:rsidRPr="00015C09">
        <w:t xml:space="preserve">                                                                        от </w:t>
      </w:r>
      <w:r>
        <w:t xml:space="preserve">22 ноября 2021 г.  </w:t>
      </w:r>
      <w:r w:rsidRPr="00015C09">
        <w:t>№</w:t>
      </w:r>
      <w:r>
        <w:t xml:space="preserve"> 76</w:t>
      </w:r>
    </w:p>
    <w:p w:rsidR="009A0143" w:rsidRPr="00015C09" w:rsidRDefault="009A0143" w:rsidP="009A0143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9A0143" w:rsidRPr="00015C09" w:rsidRDefault="009A0143" w:rsidP="009A0143">
      <w:pPr>
        <w:widowControl w:val="0"/>
        <w:autoSpaceDE w:val="0"/>
        <w:autoSpaceDN w:val="0"/>
        <w:adjustRightInd w:val="0"/>
        <w:ind w:left="4248" w:firstLine="708"/>
      </w:pPr>
    </w:p>
    <w:p w:rsidR="009A0143" w:rsidRPr="00E73E9D" w:rsidRDefault="009A0143" w:rsidP="009A0143">
      <w:pPr>
        <w:widowControl w:val="0"/>
      </w:pPr>
      <w:r>
        <w:rPr>
          <w:b/>
        </w:rPr>
        <w:t xml:space="preserve">                                                                      </w:t>
      </w:r>
      <w:r w:rsidRPr="00E73E9D">
        <w:t>Порядок</w:t>
      </w:r>
    </w:p>
    <w:p w:rsidR="009A0143" w:rsidRPr="00B62424" w:rsidRDefault="009A0143" w:rsidP="009A0143">
      <w:pPr>
        <w:widowControl w:val="0"/>
        <w:ind w:left="142" w:firstLine="142"/>
        <w:jc w:val="center"/>
        <w:rPr>
          <w:b/>
        </w:rPr>
      </w:pPr>
      <w:r>
        <w:rPr>
          <w:bCs/>
        </w:rPr>
        <w:t xml:space="preserve">формирования перечня налоговых расходов Макаровского муниципального образования </w:t>
      </w:r>
    </w:p>
    <w:p w:rsidR="009A0143" w:rsidRDefault="009A0143" w:rsidP="009A0143">
      <w:pPr>
        <w:pStyle w:val="ConsPlusNormal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9A0143" w:rsidRPr="00015C09" w:rsidRDefault="009A0143" w:rsidP="009A0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143" w:rsidRPr="00F408E0" w:rsidRDefault="009A0143" w:rsidP="009A0143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8E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>овского муниципального образования (далее соответственно - налоговые расходы, Перечень налоговых расходов).</w:t>
      </w:r>
    </w:p>
    <w:p w:rsidR="009A0143" w:rsidRPr="00F408E0" w:rsidRDefault="009A0143" w:rsidP="009A0143">
      <w:pPr>
        <w:pStyle w:val="ConsPlusNormal"/>
        <w:spacing w:before="2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8E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08E0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ежегодно на очередной финансовый год </w:t>
      </w:r>
      <w:r w:rsidRPr="00F408E0">
        <w:rPr>
          <w:rFonts w:ascii="Times New Roman" w:hAnsi="Times New Roman" w:cs="Times New Roman"/>
          <w:sz w:val="24"/>
          <w:szCs w:val="24"/>
        </w:rPr>
        <w:t xml:space="preserve">в разрезе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  и их структурных элементов, а также направлений деятельности, не относящихся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образования, и включает ссылку на соответствующие структурные элементы решений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>овского муниципального образования (статья, часть, пункт, абзац), обуславливающие соответствующие налоговые расходы.</w:t>
      </w:r>
      <w:proofErr w:type="gramEnd"/>
    </w:p>
    <w:p w:rsidR="009A0143" w:rsidRPr="00F408E0" w:rsidRDefault="009A0143" w:rsidP="009A0143">
      <w:pPr>
        <w:pStyle w:val="ConsPlusNormal"/>
        <w:spacing w:before="2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F408E0">
        <w:rPr>
          <w:rFonts w:ascii="Times New Roman" w:hAnsi="Times New Roman" w:cs="Times New Roman"/>
          <w:sz w:val="24"/>
          <w:szCs w:val="24"/>
        </w:rPr>
        <w:t xml:space="preserve">Принадлежность налоговых расходов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 xml:space="preserve">овского муниципального образования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>овского муниципального образования.</w:t>
      </w:r>
    </w:p>
    <w:p w:rsidR="009A0143" w:rsidRPr="00F408E0" w:rsidRDefault="009A0143" w:rsidP="009A0143">
      <w:pPr>
        <w:pStyle w:val="ConsPlusNormal"/>
        <w:spacing w:before="2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8E0">
        <w:rPr>
          <w:rFonts w:ascii="Times New Roman" w:hAnsi="Times New Roman" w:cs="Times New Roman"/>
          <w:sz w:val="24"/>
          <w:szCs w:val="24"/>
        </w:rPr>
        <w:t xml:space="preserve">Отдельные налоговые расходы могут соответствовать нескольким целям социально-экономического развития, отнесенным к разным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>овского муниципального образования. В этом случае они относятся к нераспределенным налоговым расходам.</w:t>
      </w:r>
    </w:p>
    <w:p w:rsidR="009A0143" w:rsidRPr="00F408E0" w:rsidRDefault="009A0143" w:rsidP="009A0143">
      <w:pPr>
        <w:pStyle w:val="ConsPlusNormal"/>
        <w:spacing w:before="2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8E0">
        <w:rPr>
          <w:rFonts w:ascii="Times New Roman" w:hAnsi="Times New Roman" w:cs="Times New Roman"/>
          <w:sz w:val="24"/>
          <w:szCs w:val="24"/>
        </w:rPr>
        <w:t xml:space="preserve">Налоговые расходы, которые не соответствуют целям, указанным в </w:t>
      </w:r>
      <w:hyperlink w:anchor="P40" w:history="1">
        <w:r w:rsidRPr="00F408E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F408E0">
        <w:rPr>
          <w:rFonts w:ascii="Times New Roman" w:hAnsi="Times New Roman" w:cs="Times New Roman"/>
          <w:sz w:val="24"/>
          <w:szCs w:val="24"/>
        </w:rPr>
        <w:t xml:space="preserve"> настоящего пункта, относятся к </w:t>
      </w:r>
      <w:proofErr w:type="spellStart"/>
      <w:r w:rsidRPr="00F408E0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F408E0">
        <w:rPr>
          <w:rFonts w:ascii="Times New Roman" w:hAnsi="Times New Roman" w:cs="Times New Roman"/>
          <w:sz w:val="24"/>
          <w:szCs w:val="24"/>
        </w:rPr>
        <w:t xml:space="preserve"> налоговым расходам.</w:t>
      </w:r>
    </w:p>
    <w:p w:rsidR="009A0143" w:rsidRPr="00F408E0" w:rsidRDefault="009A0143" w:rsidP="009A0143">
      <w:pPr>
        <w:pStyle w:val="ConsPlusNormal"/>
        <w:spacing w:before="22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08E0">
        <w:rPr>
          <w:rFonts w:ascii="Times New Roman" w:hAnsi="Times New Roman" w:cs="Times New Roman"/>
          <w:sz w:val="24"/>
          <w:szCs w:val="24"/>
        </w:rPr>
        <w:t xml:space="preserve">3. Органом, ответственным за формирование Перечня налоговых расходов,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F408E0">
        <w:rPr>
          <w:rFonts w:ascii="Times New Roman" w:hAnsi="Times New Roman" w:cs="Times New Roman"/>
          <w:sz w:val="24"/>
          <w:szCs w:val="24"/>
        </w:rPr>
        <w:t>овского муниципального образования (далее - уполномоченный орган).</w:t>
      </w:r>
    </w:p>
    <w:p w:rsidR="009A0143" w:rsidRPr="002C2547" w:rsidRDefault="009A0143" w:rsidP="009A0143">
      <w:pPr>
        <w:shd w:val="clear" w:color="auto" w:fill="FFFFFF"/>
        <w:ind w:left="284" w:firstLine="142"/>
        <w:jc w:val="both"/>
      </w:pPr>
      <w:r w:rsidRPr="002C2547">
        <w:t>4. Перечень налоговых расходов на очередной финансовый год</w:t>
      </w:r>
      <w:r>
        <w:t xml:space="preserve"> </w:t>
      </w:r>
      <w:r w:rsidRPr="002C2547">
        <w:t xml:space="preserve">утверждается главой </w:t>
      </w:r>
      <w:r>
        <w:t>Макар</w:t>
      </w:r>
      <w:r w:rsidRPr="002C2547">
        <w:t xml:space="preserve">овского муниципального образования не позднее </w:t>
      </w:r>
      <w:r>
        <w:t>25 сентября</w:t>
      </w:r>
      <w:r w:rsidRPr="002C2547">
        <w:t xml:space="preserve"> текущего финансового года.</w:t>
      </w:r>
    </w:p>
    <w:p w:rsidR="009A0143" w:rsidRPr="002C2547" w:rsidRDefault="009A0143" w:rsidP="009A0143">
      <w:pPr>
        <w:shd w:val="clear" w:color="auto" w:fill="FFFFFF"/>
        <w:spacing w:after="125"/>
        <w:ind w:left="284" w:firstLine="142"/>
        <w:jc w:val="both"/>
      </w:pPr>
      <w:r w:rsidRPr="002C2547">
        <w:t xml:space="preserve">5. </w:t>
      </w:r>
      <w:r>
        <w:t>Макар</w:t>
      </w:r>
      <w:r w:rsidRPr="002C2547">
        <w:t xml:space="preserve">овское муниципальное образование  до </w:t>
      </w:r>
      <w:r>
        <w:t>25 декабря</w:t>
      </w:r>
      <w:r w:rsidRPr="002C2547">
        <w:t xml:space="preserve"> текущего </w:t>
      </w:r>
      <w:r>
        <w:t xml:space="preserve">финансового </w:t>
      </w:r>
      <w:r w:rsidRPr="002C2547">
        <w:t xml:space="preserve">года обеспечивает размещение перечня налоговых расходов на официальном сайте Киренского муниципального района в разделе «Поселения района» и опубликованию в </w:t>
      </w:r>
      <w:r>
        <w:t xml:space="preserve">периодическом печатном </w:t>
      </w:r>
      <w:r w:rsidRPr="002C2547">
        <w:t xml:space="preserve">журнале «Информационный Вестник </w:t>
      </w:r>
      <w:r>
        <w:t>Макар</w:t>
      </w:r>
      <w:r w:rsidRPr="002C2547">
        <w:t>овского МО".</w:t>
      </w:r>
    </w:p>
    <w:p w:rsidR="009A0143" w:rsidRPr="00FB1168" w:rsidRDefault="009A0143" w:rsidP="009A0143">
      <w:pPr>
        <w:shd w:val="clear" w:color="auto" w:fill="FFFFFF"/>
        <w:spacing w:after="125"/>
        <w:ind w:left="284" w:firstLine="142"/>
        <w:jc w:val="both"/>
      </w:pPr>
      <w:r w:rsidRPr="002C2547">
        <w:t xml:space="preserve">6. </w:t>
      </w:r>
      <w:proofErr w:type="gramStart"/>
      <w:r w:rsidRPr="002C2547">
        <w:t xml:space="preserve">Внесение изменений в муниципальные программы </w:t>
      </w:r>
      <w:r>
        <w:t>Макар</w:t>
      </w:r>
      <w:r w:rsidRPr="002C2547">
        <w:t xml:space="preserve">овского муниципального образования, изменение и перераспределение полномочий исполнительных органов, затрагивающие перечень налоговых расходов, принятие муниципальных нормативно-правовых актов, предусматривающих введение и (или) отмену налоговых льгот, изменение сроков действия налоговых льгот, изменение налоговых ставок обуславливают необходимость актуализации перечня налоговых расходов в срок не </w:t>
      </w:r>
      <w:r w:rsidRPr="002C2547">
        <w:lastRenderedPageBreak/>
        <w:t>позднее одного месяца со дня принятия соответствующих изменений и размещение актуализированног</w:t>
      </w:r>
      <w:r>
        <w:t>о перечня налоговых расходов</w:t>
      </w:r>
      <w:proofErr w:type="gramEnd"/>
      <w:r>
        <w:t xml:space="preserve"> на</w:t>
      </w:r>
      <w:r w:rsidRPr="002C2547">
        <w:t xml:space="preserve"> официальном сайте Киренского муниципального района в разделе «Поселения района»</w:t>
      </w:r>
      <w:r w:rsidRPr="00A86923">
        <w:t xml:space="preserve"> </w:t>
      </w:r>
      <w:r>
        <w:t xml:space="preserve">на страничке «Макаровское сельское поселение»: </w:t>
      </w:r>
      <w:r>
        <w:rPr>
          <w:lang w:val="en-US"/>
        </w:rPr>
        <w:t>www</w:t>
      </w:r>
      <w:r w:rsidRPr="00FB1168">
        <w:t>.</w:t>
      </w:r>
      <w:proofErr w:type="spellStart"/>
      <w:r>
        <w:rPr>
          <w:lang w:val="en-US"/>
        </w:rPr>
        <w:t>kirenskrn</w:t>
      </w:r>
      <w:proofErr w:type="spellEnd"/>
      <w:r w:rsidRPr="00FB1168">
        <w:t>.</w:t>
      </w:r>
      <w:proofErr w:type="spellStart"/>
      <w:r>
        <w:rPr>
          <w:lang w:val="en-US"/>
        </w:rPr>
        <w:t>irkobl</w:t>
      </w:r>
      <w:proofErr w:type="spellEnd"/>
      <w:r w:rsidRPr="00FB1168">
        <w:t>.</w:t>
      </w:r>
      <w:proofErr w:type="spellStart"/>
      <w:r>
        <w:rPr>
          <w:lang w:val="en-US"/>
        </w:rPr>
        <w:t>ru</w:t>
      </w:r>
      <w:proofErr w:type="spellEnd"/>
    </w:p>
    <w:p w:rsidR="009A0143" w:rsidRPr="00F408E0" w:rsidRDefault="009A0143" w:rsidP="009A0143">
      <w:pPr>
        <w:pStyle w:val="ConsPlusNormal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A0143" w:rsidRPr="00F408E0" w:rsidRDefault="009A0143" w:rsidP="009A0143">
      <w:pPr>
        <w:spacing w:after="200" w:line="276" w:lineRule="auto"/>
        <w:rPr>
          <w:b/>
        </w:rPr>
      </w:pPr>
    </w:p>
    <w:p w:rsidR="009C5370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/>
    <w:p w:rsidR="009A0143" w:rsidRDefault="009A0143" w:rsidP="009A0143">
      <w:pPr>
        <w:jc w:val="right"/>
        <w:sectPr w:rsidR="009A0143" w:rsidSect="008D16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143" w:rsidRPr="009A0143" w:rsidRDefault="009A0143" w:rsidP="009A0143">
      <w:pPr>
        <w:tabs>
          <w:tab w:val="left" w:pos="9356"/>
          <w:tab w:val="left" w:pos="11199"/>
        </w:tabs>
        <w:jc w:val="right"/>
        <w:rPr>
          <w:color w:val="000000"/>
          <w:sz w:val="18"/>
          <w:szCs w:val="18"/>
        </w:rPr>
      </w:pPr>
      <w:r w:rsidRPr="003F55B0">
        <w:rPr>
          <w:color w:val="000000"/>
          <w:sz w:val="18"/>
          <w:szCs w:val="18"/>
        </w:rPr>
        <w:lastRenderedPageBreak/>
        <w:t>Приложение</w:t>
      </w:r>
      <w:r w:rsidRPr="009A0143">
        <w:rPr>
          <w:color w:val="000000"/>
          <w:sz w:val="18"/>
          <w:szCs w:val="18"/>
        </w:rPr>
        <w:t xml:space="preserve"> </w:t>
      </w:r>
    </w:p>
    <w:p w:rsidR="009A0143" w:rsidRPr="009A0143" w:rsidRDefault="009A0143" w:rsidP="009A0143">
      <w:pPr>
        <w:tabs>
          <w:tab w:val="left" w:pos="9356"/>
          <w:tab w:val="left" w:pos="11199"/>
        </w:tabs>
        <w:jc w:val="right"/>
        <w:rPr>
          <w:sz w:val="18"/>
          <w:szCs w:val="18"/>
        </w:rPr>
      </w:pPr>
      <w:r w:rsidRPr="003F55B0">
        <w:rPr>
          <w:color w:val="000000"/>
          <w:sz w:val="18"/>
          <w:szCs w:val="18"/>
        </w:rPr>
        <w:t>к Порядку формирования перечня налоговых расходов</w:t>
      </w:r>
    </w:p>
    <w:p w:rsidR="009A0143" w:rsidRPr="009A0143" w:rsidRDefault="009A0143" w:rsidP="009A0143">
      <w:pPr>
        <w:tabs>
          <w:tab w:val="left" w:pos="9356"/>
          <w:tab w:val="left" w:pos="11199"/>
        </w:tabs>
        <w:jc w:val="right"/>
        <w:rPr>
          <w:sz w:val="18"/>
          <w:szCs w:val="18"/>
        </w:rPr>
      </w:pPr>
      <w:r w:rsidRPr="003F55B0">
        <w:rPr>
          <w:color w:val="000000"/>
          <w:sz w:val="18"/>
          <w:szCs w:val="18"/>
        </w:rPr>
        <w:t>Макаровского муниципального образования</w:t>
      </w:r>
    </w:p>
    <w:p w:rsidR="009A0143" w:rsidRDefault="009A0143" w:rsidP="009A0143">
      <w:pPr>
        <w:tabs>
          <w:tab w:val="left" w:pos="4635"/>
        </w:tabs>
        <w:jc w:val="center"/>
      </w:pPr>
      <w:r w:rsidRPr="003F55B0">
        <w:rPr>
          <w:b/>
          <w:bCs/>
          <w:color w:val="000000"/>
        </w:rPr>
        <w:t>Перечень</w:t>
      </w:r>
      <w:r w:rsidRPr="003D60F6">
        <w:rPr>
          <w:b/>
          <w:bCs/>
          <w:color w:val="000000"/>
        </w:rPr>
        <w:t xml:space="preserve"> </w:t>
      </w:r>
      <w:r w:rsidRPr="003F55B0">
        <w:rPr>
          <w:b/>
          <w:bCs/>
          <w:color w:val="000000"/>
        </w:rPr>
        <w:t>налоговых расходов Макаровского муниципального образования</w:t>
      </w:r>
    </w:p>
    <w:tbl>
      <w:tblPr>
        <w:tblpPr w:leftFromText="180" w:rightFromText="180" w:vertAnchor="page" w:horzAnchor="page" w:tblpX="393" w:tblpY="2761"/>
        <w:tblW w:w="18201" w:type="dxa"/>
        <w:tblLayout w:type="fixed"/>
        <w:tblLook w:val="04A0"/>
      </w:tblPr>
      <w:tblGrid>
        <w:gridCol w:w="675"/>
        <w:gridCol w:w="32"/>
        <w:gridCol w:w="502"/>
        <w:gridCol w:w="316"/>
        <w:gridCol w:w="708"/>
        <w:gridCol w:w="142"/>
        <w:gridCol w:w="708"/>
        <w:gridCol w:w="426"/>
        <w:gridCol w:w="709"/>
        <w:gridCol w:w="709"/>
        <w:gridCol w:w="283"/>
        <w:gridCol w:w="709"/>
        <w:gridCol w:w="142"/>
        <w:gridCol w:w="850"/>
        <w:gridCol w:w="185"/>
        <w:gridCol w:w="667"/>
        <w:gridCol w:w="510"/>
        <w:gridCol w:w="236"/>
        <w:gridCol w:w="104"/>
        <w:gridCol w:w="1276"/>
        <w:gridCol w:w="992"/>
        <w:gridCol w:w="377"/>
        <w:gridCol w:w="616"/>
        <w:gridCol w:w="1110"/>
        <w:gridCol w:w="165"/>
        <w:gridCol w:w="1134"/>
        <w:gridCol w:w="427"/>
        <w:gridCol w:w="236"/>
        <w:gridCol w:w="188"/>
        <w:gridCol w:w="48"/>
        <w:gridCol w:w="1228"/>
        <w:gridCol w:w="247"/>
        <w:gridCol w:w="367"/>
        <w:gridCol w:w="1177"/>
      </w:tblGrid>
      <w:tr w:rsidR="009A0143" w:rsidRPr="003F55B0" w:rsidTr="009A0143">
        <w:trPr>
          <w:gridBefore w:val="2"/>
          <w:wBefore w:w="707" w:type="dxa"/>
          <w:trHeight w:val="8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</w:tr>
      <w:tr w:rsidR="009A0143" w:rsidRPr="003F55B0" w:rsidTr="009A0143">
        <w:trPr>
          <w:gridAfter w:val="3"/>
          <w:wAfter w:w="1791" w:type="dxa"/>
          <w:trHeight w:val="765"/>
        </w:trPr>
        <w:tc>
          <w:tcPr>
            <w:tcW w:w="77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Нормативные характеристики налогового расхода</w:t>
            </w:r>
          </w:p>
        </w:tc>
        <w:tc>
          <w:tcPr>
            <w:tcW w:w="538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Целевые характеристики налогового расхода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Фискальные характеристики налогового расхода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Куратор налогового расхода</w:t>
            </w:r>
          </w:p>
        </w:tc>
      </w:tr>
      <w:tr w:rsidR="009A0143" w:rsidRPr="003F55B0" w:rsidTr="009A0143">
        <w:trPr>
          <w:gridAfter w:val="3"/>
          <w:wAfter w:w="1791" w:type="dxa"/>
          <w:trHeight w:val="54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 xml:space="preserve">N </w:t>
            </w:r>
            <w:proofErr w:type="spellStart"/>
            <w:proofErr w:type="gramStart"/>
            <w:r w:rsidRPr="003F55B0">
              <w:rPr>
                <w:color w:val="000000"/>
              </w:rPr>
              <w:t>п</w:t>
            </w:r>
            <w:proofErr w:type="spellEnd"/>
            <w:proofErr w:type="gramEnd"/>
            <w:r w:rsidRPr="003F55B0">
              <w:rPr>
                <w:color w:val="000000"/>
              </w:rPr>
              <w:t>/</w:t>
            </w:r>
            <w:proofErr w:type="spellStart"/>
            <w:r w:rsidRPr="003F55B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Наименование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Ссылка на положение (статья, часть, пункт, абзац) решения Думы Макаровского муниципального образования, устанавливающего налоговый расход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Категории получателей налогового расхода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Условия (основания) предоставления налогового расхода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Целевая категория налогового расхода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Дата начала действия налогового расхода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Дата прекращения действия налогового расхода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Цели предоставления налогового расхода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Наименование муниципальной программы Макаровского муниципального образования, ее структурных элементов (</w:t>
            </w:r>
            <w:proofErr w:type="spellStart"/>
            <w:r w:rsidRPr="003F55B0">
              <w:rPr>
                <w:color w:val="000000"/>
              </w:rPr>
              <w:t>непрограммного</w:t>
            </w:r>
            <w:proofErr w:type="spellEnd"/>
            <w:r w:rsidRPr="003F55B0">
              <w:rPr>
                <w:color w:val="000000"/>
              </w:rPr>
              <w:t xml:space="preserve"> направления деятельности), в рамках которой реализуются цели предостав</w:t>
            </w:r>
            <w:r w:rsidRPr="003F55B0">
              <w:rPr>
                <w:color w:val="000000"/>
              </w:rPr>
              <w:lastRenderedPageBreak/>
              <w:t>ления налогового расхода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lastRenderedPageBreak/>
              <w:t>Наименование целевого показателя (индикатора) достижения целей предоставления налогового расхода в соответствии с муниципальной програ</w:t>
            </w:r>
            <w:r w:rsidRPr="003F55B0">
              <w:rPr>
                <w:color w:val="000000"/>
              </w:rPr>
              <w:lastRenderedPageBreak/>
              <w:t>ммой Макаровского муниципального образования, ее структурных элементов (</w:t>
            </w:r>
            <w:proofErr w:type="spellStart"/>
            <w:r w:rsidRPr="003F55B0">
              <w:rPr>
                <w:color w:val="000000"/>
              </w:rPr>
              <w:t>непрограммного</w:t>
            </w:r>
            <w:proofErr w:type="spellEnd"/>
            <w:r w:rsidRPr="003F55B0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lastRenderedPageBreak/>
              <w:t>Единица измерения целевого показателя (индикатора)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 xml:space="preserve">Значения показателей (индикаторов) достижения целей предоставления налогового расхода в соответствии с муниципальной </w:t>
            </w:r>
            <w:proofErr w:type="spellStart"/>
            <w:r w:rsidRPr="003F55B0">
              <w:rPr>
                <w:color w:val="000000"/>
              </w:rPr>
              <w:t>программойМакаровского</w:t>
            </w:r>
            <w:proofErr w:type="spellEnd"/>
            <w:r w:rsidRPr="003F55B0">
              <w:rPr>
                <w:color w:val="000000"/>
              </w:rPr>
              <w:t xml:space="preserve"> муниципального образования, ее структурных элементов </w:t>
            </w:r>
            <w:r w:rsidRPr="003F55B0">
              <w:rPr>
                <w:color w:val="000000"/>
              </w:rPr>
              <w:lastRenderedPageBreak/>
              <w:t>(</w:t>
            </w:r>
            <w:proofErr w:type="spellStart"/>
            <w:r w:rsidRPr="003F55B0">
              <w:rPr>
                <w:color w:val="000000"/>
              </w:rPr>
              <w:t>непрограммного</w:t>
            </w:r>
            <w:proofErr w:type="spellEnd"/>
            <w:r w:rsidRPr="003F55B0">
              <w:rPr>
                <w:color w:val="000000"/>
              </w:rPr>
              <w:t xml:space="preserve"> направления деятельности), за год, предшествующий отчетному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lastRenderedPageBreak/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143" w:rsidRPr="003F55B0" w:rsidRDefault="009A0143" w:rsidP="009A0143">
            <w:pPr>
              <w:rPr>
                <w:color w:val="000000"/>
              </w:rPr>
            </w:pPr>
          </w:p>
        </w:tc>
      </w:tr>
      <w:tr w:rsidR="009A0143" w:rsidRPr="003F55B0" w:rsidTr="009A0143">
        <w:trPr>
          <w:gridAfter w:val="3"/>
          <w:wAfter w:w="1791" w:type="dxa"/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lastRenderedPageBreak/>
              <w:t>#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0143" w:rsidRPr="003F55B0" w:rsidRDefault="009A0143" w:rsidP="009A0143">
            <w:pPr>
              <w:jc w:val="center"/>
              <w:rPr>
                <w:color w:val="000000"/>
              </w:rPr>
            </w:pPr>
            <w:r w:rsidRPr="003F55B0">
              <w:rPr>
                <w:color w:val="000000"/>
              </w:rPr>
              <w:t>17</w:t>
            </w:r>
          </w:p>
        </w:tc>
      </w:tr>
    </w:tbl>
    <w:p w:rsidR="009A0143" w:rsidRPr="003D60F6" w:rsidRDefault="009A0143" w:rsidP="009A0143"/>
    <w:p w:rsidR="009A0143" w:rsidRPr="003D60F6" w:rsidRDefault="009A0143" w:rsidP="009A0143"/>
    <w:p w:rsidR="009A0143" w:rsidRPr="003D60F6" w:rsidRDefault="009A0143" w:rsidP="009A0143"/>
    <w:p w:rsidR="009A0143" w:rsidRDefault="009A0143"/>
    <w:sectPr w:rsidR="009A0143" w:rsidSect="009A01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0143"/>
    <w:rsid w:val="008D16B7"/>
    <w:rsid w:val="009A0143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1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0143"/>
    <w:pPr>
      <w:ind w:left="720"/>
      <w:contextualSpacing/>
    </w:pPr>
  </w:style>
  <w:style w:type="paragraph" w:customStyle="1" w:styleId="ConsPlusNormal">
    <w:name w:val="ConsPlusNormal"/>
    <w:rsid w:val="009A0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9A0143"/>
  </w:style>
  <w:style w:type="paragraph" w:styleId="a6">
    <w:name w:val="No Spacing"/>
    <w:link w:val="a5"/>
    <w:uiPriority w:val="1"/>
    <w:qFormat/>
    <w:rsid w:val="009A01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hyperlink" Target="http://docs.cntd.ru/document/438984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2021-11-22T01:27:00Z</cp:lastPrinted>
  <dcterms:created xsi:type="dcterms:W3CDTF">2021-11-22T01:23:00Z</dcterms:created>
  <dcterms:modified xsi:type="dcterms:W3CDTF">2021-11-22T01:35:00Z</dcterms:modified>
</cp:coreProperties>
</file>